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附件2：</w:t>
      </w:r>
    </w:p>
    <w:p>
      <w:pPr>
        <w:spacing w:line="360" w:lineRule="auto"/>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广东东软学院外单位职称重新评审和确认办法</w:t>
      </w:r>
    </w:p>
    <w:p>
      <w:pPr>
        <w:spacing w:line="360" w:lineRule="auto"/>
        <w:ind w:firstLine="720"/>
        <w:rPr>
          <w:rFonts w:ascii="仿宋" w:hAnsi="仿宋" w:eastAsia="仿宋"/>
          <w:sz w:val="32"/>
          <w:szCs w:val="32"/>
        </w:rPr>
      </w:pPr>
      <w:r>
        <w:rPr>
          <w:rFonts w:hint="eastAsia" w:ascii="仿宋" w:hAnsi="仿宋" w:eastAsia="仿宋"/>
          <w:sz w:val="32"/>
          <w:szCs w:val="32"/>
        </w:rPr>
        <w:t>外单位职称重新评审和确认是指从外省或我省其它高校、军队专业、企业、事业单位等到我校工作的专业技术人才，对于其在进入我校之前在原区域、原单位合规取得的职称（以下简称“原职称”），按程序进行重新评审或确认，原职称经重新评审或确认后方可在我校申报高一级职称。</w:t>
      </w:r>
    </w:p>
    <w:p>
      <w:pPr>
        <w:spacing w:line="360" w:lineRule="auto"/>
        <w:ind w:firstLine="720"/>
        <w:rPr>
          <w:rFonts w:ascii="仿宋" w:hAnsi="仿宋" w:eastAsia="仿宋"/>
          <w:b/>
          <w:bCs/>
          <w:sz w:val="32"/>
          <w:szCs w:val="32"/>
        </w:rPr>
      </w:pPr>
      <w:r>
        <w:rPr>
          <w:rFonts w:hint="eastAsia" w:ascii="仿宋" w:hAnsi="仿宋" w:eastAsia="仿宋"/>
          <w:b/>
          <w:bCs/>
          <w:sz w:val="32"/>
          <w:szCs w:val="32"/>
        </w:rPr>
        <w:t>1职称确认</w:t>
      </w:r>
    </w:p>
    <w:p>
      <w:pPr>
        <w:spacing w:line="360" w:lineRule="auto"/>
        <w:ind w:firstLine="720"/>
        <w:rPr>
          <w:rFonts w:ascii="仿宋" w:hAnsi="仿宋" w:eastAsia="仿宋"/>
          <w:sz w:val="32"/>
          <w:szCs w:val="32"/>
        </w:rPr>
      </w:pPr>
      <w:r>
        <w:rPr>
          <w:rFonts w:hint="eastAsia" w:ascii="仿宋" w:hAnsi="仿宋" w:eastAsia="仿宋"/>
          <w:sz w:val="32"/>
          <w:szCs w:val="32"/>
        </w:rPr>
        <w:t>职称确认是对申报人原职称的审核确认，确认结果作为申报高一级职称的依据；职称确认不占用当年职称评审指标名额。</w:t>
      </w:r>
    </w:p>
    <w:p>
      <w:pPr>
        <w:spacing w:line="360" w:lineRule="auto"/>
        <w:ind w:firstLine="720"/>
        <w:rPr>
          <w:rFonts w:ascii="仿宋" w:hAnsi="仿宋" w:eastAsia="仿宋"/>
          <w:sz w:val="32"/>
          <w:szCs w:val="32"/>
        </w:rPr>
      </w:pPr>
      <w:r>
        <w:rPr>
          <w:rFonts w:hint="eastAsia" w:ascii="仿宋" w:hAnsi="仿宋" w:eastAsia="仿宋"/>
          <w:sz w:val="32"/>
          <w:szCs w:val="32"/>
        </w:rPr>
        <w:t>1.1适用范围</w:t>
      </w:r>
    </w:p>
    <w:p>
      <w:pPr>
        <w:spacing w:line="360" w:lineRule="auto"/>
        <w:ind w:firstLine="720"/>
        <w:rPr>
          <w:rFonts w:ascii="仿宋" w:hAnsi="仿宋" w:eastAsia="仿宋"/>
          <w:sz w:val="32"/>
          <w:szCs w:val="32"/>
        </w:rPr>
      </w:pPr>
      <w:r>
        <w:rPr>
          <w:rFonts w:hint="eastAsia" w:ascii="仿宋" w:hAnsi="仿宋" w:eastAsia="仿宋"/>
          <w:sz w:val="32"/>
          <w:szCs w:val="32"/>
        </w:rPr>
        <w:t>（1）经省人力资源和社会保障厅组织评审并具备人力资源和社会保障厅公章的高校系列中、高级职称证书，或经有自主评审权的高校评审获得中、高级职称证书；</w:t>
      </w:r>
    </w:p>
    <w:p>
      <w:pPr>
        <w:spacing w:line="360" w:lineRule="auto"/>
        <w:ind w:firstLine="720"/>
        <w:rPr>
          <w:rFonts w:ascii="仿宋" w:hAnsi="仿宋" w:eastAsia="仿宋"/>
          <w:sz w:val="32"/>
          <w:szCs w:val="32"/>
        </w:rPr>
      </w:pPr>
      <w:r>
        <w:rPr>
          <w:rFonts w:hint="eastAsia" w:ascii="仿宋" w:hAnsi="仿宋" w:eastAsia="仿宋"/>
          <w:sz w:val="32"/>
          <w:szCs w:val="32"/>
        </w:rPr>
        <w:t>（2）引进时学校承认其中、高级职称资历。</w:t>
      </w:r>
    </w:p>
    <w:p>
      <w:pPr>
        <w:spacing w:line="360" w:lineRule="auto"/>
        <w:ind w:firstLine="720"/>
        <w:rPr>
          <w:rFonts w:ascii="仿宋" w:hAnsi="仿宋" w:eastAsia="仿宋"/>
          <w:sz w:val="32"/>
          <w:szCs w:val="32"/>
        </w:rPr>
      </w:pPr>
      <w:r>
        <w:rPr>
          <w:rFonts w:hint="eastAsia" w:ascii="仿宋" w:hAnsi="仿宋" w:eastAsia="仿宋"/>
          <w:sz w:val="32"/>
          <w:szCs w:val="32"/>
        </w:rPr>
        <w:t>1.2程序</w:t>
      </w:r>
    </w:p>
    <w:p>
      <w:pPr>
        <w:spacing w:line="360" w:lineRule="auto"/>
        <w:ind w:firstLine="720"/>
        <w:rPr>
          <w:rFonts w:ascii="仿宋" w:hAnsi="仿宋" w:eastAsia="仿宋"/>
          <w:sz w:val="32"/>
          <w:szCs w:val="32"/>
        </w:rPr>
      </w:pPr>
      <w:r>
        <w:rPr>
          <w:rFonts w:hint="eastAsia" w:ascii="仿宋" w:hAnsi="仿宋" w:eastAsia="仿宋"/>
          <w:sz w:val="32"/>
          <w:szCs w:val="32"/>
        </w:rPr>
        <w:t>申报人填写《广东省跨区域、跨单位流动专业技术人才职称确认表》，并按学校职称评审程序要求提交材料；</w:t>
      </w:r>
    </w:p>
    <w:p>
      <w:pPr>
        <w:spacing w:line="360" w:lineRule="auto"/>
        <w:ind w:firstLine="720"/>
        <w:rPr>
          <w:rFonts w:ascii="仿宋" w:hAnsi="仿宋" w:eastAsia="仿宋"/>
          <w:sz w:val="32"/>
          <w:szCs w:val="32"/>
        </w:rPr>
      </w:pPr>
      <w:r>
        <w:rPr>
          <w:rFonts w:hint="eastAsia" w:ascii="仿宋" w:hAnsi="仿宋" w:eastAsia="仿宋"/>
          <w:sz w:val="32"/>
          <w:szCs w:val="32"/>
        </w:rPr>
        <w:t>中、高级职称评审委员会对其进行确认申请投票，确认时单独评议，单独投票。赞同票数大于等于参会评委三分之二，确认其原职称。</w:t>
      </w:r>
    </w:p>
    <w:p>
      <w:pPr>
        <w:spacing w:line="360" w:lineRule="auto"/>
        <w:ind w:firstLine="720"/>
        <w:rPr>
          <w:rFonts w:ascii="仿宋" w:hAnsi="仿宋" w:eastAsia="仿宋"/>
          <w:sz w:val="32"/>
          <w:szCs w:val="32"/>
        </w:rPr>
      </w:pPr>
      <w:r>
        <w:rPr>
          <w:rFonts w:hint="eastAsia" w:ascii="仿宋" w:hAnsi="仿宋" w:eastAsia="仿宋"/>
          <w:sz w:val="32"/>
          <w:szCs w:val="32"/>
        </w:rPr>
        <w:t>1.3资历、业绩计算</w:t>
      </w:r>
    </w:p>
    <w:p>
      <w:pPr>
        <w:spacing w:line="360" w:lineRule="auto"/>
        <w:ind w:firstLine="720"/>
        <w:rPr>
          <w:rFonts w:ascii="仿宋" w:hAnsi="仿宋" w:eastAsia="仿宋"/>
          <w:sz w:val="32"/>
          <w:szCs w:val="32"/>
        </w:rPr>
      </w:pPr>
      <w:r>
        <w:rPr>
          <w:rFonts w:hint="eastAsia" w:ascii="仿宋" w:hAnsi="仿宋" w:eastAsia="仿宋"/>
          <w:sz w:val="32"/>
          <w:szCs w:val="32"/>
        </w:rPr>
        <w:t>外单位职称确认后在我校申请转评或晋升时，资历时间、业绩成果和论文著作等条件从确认前取得的中、高级职称算起；</w:t>
      </w:r>
    </w:p>
    <w:p>
      <w:pPr>
        <w:spacing w:line="360" w:lineRule="auto"/>
        <w:ind w:firstLine="720"/>
        <w:rPr>
          <w:rFonts w:ascii="仿宋" w:hAnsi="仿宋" w:eastAsia="仿宋"/>
          <w:b/>
          <w:bCs/>
          <w:sz w:val="32"/>
          <w:szCs w:val="32"/>
        </w:rPr>
      </w:pPr>
      <w:r>
        <w:rPr>
          <w:rFonts w:hint="eastAsia" w:ascii="仿宋" w:hAnsi="仿宋" w:eastAsia="仿宋"/>
          <w:b/>
          <w:bCs/>
          <w:sz w:val="32"/>
          <w:szCs w:val="32"/>
        </w:rPr>
        <w:t>2职称重新评审</w:t>
      </w:r>
    </w:p>
    <w:p>
      <w:pPr>
        <w:spacing w:line="360" w:lineRule="auto"/>
        <w:ind w:firstLine="720"/>
        <w:rPr>
          <w:rFonts w:ascii="仿宋" w:hAnsi="仿宋" w:eastAsia="仿宋"/>
          <w:sz w:val="32"/>
          <w:szCs w:val="32"/>
        </w:rPr>
      </w:pPr>
      <w:r>
        <w:rPr>
          <w:rFonts w:hint="eastAsia" w:ascii="仿宋" w:hAnsi="仿宋" w:eastAsia="仿宋"/>
          <w:sz w:val="32"/>
          <w:szCs w:val="32"/>
        </w:rPr>
        <w:t>职称重新评审是按照我校现行职称评审标准和程序，对申报人原职称重新进行的评议。职称重新评审占用当年职称评审指标。</w:t>
      </w:r>
    </w:p>
    <w:p>
      <w:pPr>
        <w:spacing w:line="360" w:lineRule="auto"/>
        <w:ind w:firstLine="720"/>
        <w:rPr>
          <w:rFonts w:ascii="仿宋" w:hAnsi="仿宋" w:eastAsia="仿宋"/>
          <w:sz w:val="32"/>
          <w:szCs w:val="32"/>
        </w:rPr>
      </w:pPr>
      <w:r>
        <w:rPr>
          <w:rFonts w:hint="eastAsia" w:ascii="仿宋" w:hAnsi="仿宋" w:eastAsia="仿宋"/>
          <w:sz w:val="32"/>
          <w:szCs w:val="32"/>
        </w:rPr>
        <w:t>2.1适用范围</w:t>
      </w:r>
    </w:p>
    <w:p>
      <w:pPr>
        <w:spacing w:line="360" w:lineRule="auto"/>
        <w:ind w:firstLine="720"/>
        <w:rPr>
          <w:rFonts w:hint="eastAsia" w:ascii="仿宋" w:hAnsi="仿宋" w:eastAsia="仿宋"/>
          <w:sz w:val="32"/>
          <w:szCs w:val="32"/>
        </w:rPr>
      </w:pPr>
      <w:r>
        <w:rPr>
          <w:rFonts w:hint="eastAsia" w:ascii="仿宋" w:hAnsi="仿宋" w:eastAsia="仿宋"/>
          <w:sz w:val="32"/>
          <w:szCs w:val="32"/>
        </w:rPr>
        <w:t>引进时学校不承认其中、高级职称资历；</w:t>
      </w:r>
    </w:p>
    <w:p>
      <w:pPr>
        <w:spacing w:line="360" w:lineRule="auto"/>
        <w:ind w:firstLine="720"/>
        <w:rPr>
          <w:rFonts w:hint="eastAsia" w:ascii="仿宋" w:hAnsi="仿宋" w:eastAsia="仿宋"/>
          <w:sz w:val="32"/>
          <w:szCs w:val="32"/>
        </w:rPr>
      </w:pPr>
      <w:r>
        <w:rPr>
          <w:rFonts w:hint="eastAsia" w:ascii="仿宋" w:hAnsi="仿宋" w:eastAsia="仿宋"/>
          <w:sz w:val="32"/>
          <w:szCs w:val="32"/>
        </w:rPr>
        <w:t>引进时学校承认其中、高级职称资历，但未聘任该职称岗位。</w:t>
      </w:r>
    </w:p>
    <w:p>
      <w:pPr>
        <w:spacing w:line="360" w:lineRule="auto"/>
        <w:ind w:firstLine="720"/>
        <w:rPr>
          <w:rFonts w:ascii="仿宋" w:hAnsi="仿宋" w:eastAsia="仿宋"/>
          <w:sz w:val="32"/>
          <w:szCs w:val="32"/>
        </w:rPr>
      </w:pPr>
      <w:r>
        <w:rPr>
          <w:rFonts w:hint="eastAsia" w:ascii="仿宋" w:hAnsi="仿宋" w:eastAsia="仿宋"/>
          <w:sz w:val="32"/>
          <w:szCs w:val="32"/>
        </w:rPr>
        <w:t>2.2程序</w:t>
      </w:r>
    </w:p>
    <w:p>
      <w:pPr>
        <w:spacing w:line="360" w:lineRule="auto"/>
        <w:ind w:firstLine="720"/>
        <w:rPr>
          <w:rFonts w:ascii="仿宋" w:hAnsi="仿宋" w:eastAsia="仿宋"/>
          <w:sz w:val="32"/>
          <w:szCs w:val="32"/>
        </w:rPr>
      </w:pPr>
      <w:r>
        <w:rPr>
          <w:rFonts w:ascii="仿宋" w:hAnsi="仿宋" w:eastAsia="仿宋"/>
          <w:sz w:val="32"/>
          <w:szCs w:val="32"/>
        </w:rPr>
        <w:t>按照学校职称评审程序执行。重新评审的申报材料，与常规评</w:t>
      </w:r>
      <w:r>
        <w:rPr>
          <w:rFonts w:hint="eastAsia" w:ascii="仿宋" w:hAnsi="仿宋" w:eastAsia="仿宋"/>
          <w:sz w:val="32"/>
          <w:szCs w:val="32"/>
        </w:rPr>
        <w:t>审</w:t>
      </w:r>
      <w:r>
        <w:rPr>
          <w:rFonts w:ascii="仿宋" w:hAnsi="仿宋" w:eastAsia="仿宋"/>
          <w:sz w:val="32"/>
          <w:szCs w:val="32"/>
        </w:rPr>
        <w:t>申报材料相同</w:t>
      </w:r>
      <w:r>
        <w:rPr>
          <w:rFonts w:hint="eastAsia" w:ascii="仿宋" w:hAnsi="仿宋" w:eastAsia="仿宋"/>
          <w:sz w:val="32"/>
          <w:szCs w:val="32"/>
        </w:rPr>
        <w:t>。</w:t>
      </w:r>
    </w:p>
    <w:p>
      <w:pPr>
        <w:spacing w:line="360" w:lineRule="auto"/>
        <w:ind w:firstLine="720"/>
        <w:rPr>
          <w:rFonts w:ascii="仿宋" w:hAnsi="仿宋" w:eastAsia="仿宋"/>
          <w:sz w:val="32"/>
          <w:szCs w:val="32"/>
        </w:rPr>
      </w:pPr>
      <w:r>
        <w:rPr>
          <w:rFonts w:hint="eastAsia" w:ascii="仿宋" w:hAnsi="仿宋" w:eastAsia="仿宋"/>
          <w:sz w:val="32"/>
          <w:szCs w:val="32"/>
        </w:rPr>
        <w:t>2.3资历、业绩计算</w:t>
      </w:r>
    </w:p>
    <w:p>
      <w:pPr>
        <w:spacing w:line="360" w:lineRule="auto"/>
        <w:ind w:firstLine="720"/>
        <w:rPr>
          <w:rFonts w:ascii="仿宋" w:hAnsi="仿宋" w:eastAsia="仿宋"/>
          <w:sz w:val="32"/>
          <w:szCs w:val="32"/>
        </w:rPr>
      </w:pPr>
      <w:r>
        <w:rPr>
          <w:rFonts w:hint="eastAsia" w:ascii="仿宋" w:hAnsi="仿宋" w:eastAsia="仿宋"/>
          <w:sz w:val="32"/>
          <w:szCs w:val="32"/>
        </w:rPr>
        <w:t>重新评审时，对申报人的继续教育条件不作要求，资历可从取得原职称低一层级职称的时间起算，取得原职称低一层级职称后的相关业绩成果可作为有效业绩成果。</w:t>
      </w:r>
    </w:p>
    <w:p>
      <w:pPr>
        <w:spacing w:line="360" w:lineRule="auto"/>
        <w:ind w:firstLine="720"/>
        <w:rPr>
          <w:rFonts w:ascii="仿宋" w:hAnsi="仿宋" w:eastAsia="仿宋"/>
          <w:sz w:val="32"/>
          <w:szCs w:val="32"/>
        </w:rPr>
      </w:pPr>
      <w:r>
        <w:rPr>
          <w:rFonts w:hint="eastAsia" w:ascii="仿宋" w:hAnsi="仿宋" w:eastAsia="仿宋"/>
          <w:sz w:val="32"/>
          <w:szCs w:val="32"/>
        </w:rPr>
        <w:t>通过重新评审后在我校申请转评或晋升时，申报人资历、业绩及论文著作等条件从重新评审后取得中、高级职称之日算起。</w:t>
      </w:r>
    </w:p>
    <w:p>
      <w:pPr>
        <w:spacing w:line="360" w:lineRule="auto"/>
        <w:ind w:firstLine="720"/>
        <w:rPr>
          <w:rFonts w:ascii="仿宋" w:hAnsi="仿宋" w:eastAsia="仿宋"/>
          <w:b/>
          <w:bCs/>
          <w:sz w:val="32"/>
          <w:szCs w:val="32"/>
        </w:rPr>
      </w:pPr>
      <w:r>
        <w:rPr>
          <w:rFonts w:hint="eastAsia" w:ascii="仿宋" w:hAnsi="仿宋" w:eastAsia="仿宋"/>
          <w:b/>
          <w:bCs/>
          <w:sz w:val="32"/>
          <w:szCs w:val="32"/>
        </w:rPr>
        <w:t>3其它</w:t>
      </w:r>
    </w:p>
    <w:p>
      <w:pPr>
        <w:rPr>
          <w:rFonts w:hint="eastAsia" w:ascii="仿宋" w:hAnsi="仿宋" w:eastAsia="仿宋"/>
          <w:sz w:val="32"/>
          <w:szCs w:val="32"/>
        </w:rPr>
      </w:pPr>
      <w:r>
        <w:rPr>
          <w:rFonts w:hint="eastAsia" w:ascii="仿宋" w:hAnsi="仿宋" w:eastAsia="仿宋"/>
          <w:sz w:val="32"/>
          <w:szCs w:val="32"/>
        </w:rPr>
        <w:t>跨区域、跨单位流动专业技术人员原职称确认和重新评审应在学校常规职称评审时间进行。除申报评审职称外，各级职称评审委员会办公室不单独受理确认申请。</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360" w:lineRule="auto"/>
        <w:ind w:firstLine="720"/>
        <w:rPr>
          <w:rFonts w:ascii="仿宋" w:hAnsi="仿宋" w:eastAsia="仿宋"/>
          <w:b/>
          <w:bCs/>
          <w:sz w:val="32"/>
          <w:szCs w:val="32"/>
        </w:rPr>
      </w:pPr>
      <w:r>
        <w:rPr>
          <w:rFonts w:hint="eastAsia" w:ascii="仿宋" w:hAnsi="仿宋" w:eastAsia="仿宋"/>
          <w:b/>
          <w:bCs/>
          <w:sz w:val="32"/>
          <w:szCs w:val="32"/>
        </w:rPr>
        <w:t>广</w:t>
      </w:r>
      <w:bookmarkStart w:id="1" w:name="_GoBack"/>
      <w:bookmarkEnd w:id="1"/>
      <w:r>
        <w:rPr>
          <w:rFonts w:hint="eastAsia" w:ascii="仿宋" w:hAnsi="仿宋" w:eastAsia="仿宋"/>
          <w:b/>
          <w:bCs/>
          <w:sz w:val="32"/>
          <w:szCs w:val="32"/>
        </w:rPr>
        <w:t>东省跨区域、跨单位流动专业技术人才职称确认表</w:t>
      </w:r>
    </w:p>
    <w:tbl>
      <w:tblPr>
        <w:tblStyle w:val="4"/>
        <w:tblW w:w="9366"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92"/>
        <w:gridCol w:w="1578"/>
        <w:gridCol w:w="1257"/>
        <w:gridCol w:w="1358"/>
        <w:gridCol w:w="121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姓名</w:t>
            </w:r>
          </w:p>
        </w:tc>
        <w:tc>
          <w:tcPr>
            <w:tcW w:w="1192" w:type="dxa"/>
            <w:vAlign w:val="center"/>
          </w:tcPr>
          <w:p>
            <w:pPr>
              <w:spacing w:line="240" w:lineRule="auto"/>
              <w:ind w:firstLine="720"/>
              <w:rPr>
                <w:rFonts w:ascii="仿宋" w:hAnsi="仿宋" w:eastAsia="仿宋"/>
                <w:sz w:val="24"/>
                <w:szCs w:val="24"/>
              </w:rPr>
            </w:pPr>
          </w:p>
        </w:tc>
        <w:tc>
          <w:tcPr>
            <w:tcW w:w="1578" w:type="dxa"/>
            <w:vAlign w:val="center"/>
          </w:tcPr>
          <w:p>
            <w:pPr>
              <w:spacing w:line="240" w:lineRule="auto"/>
              <w:rPr>
                <w:rFonts w:ascii="仿宋" w:hAnsi="仿宋" w:eastAsia="仿宋"/>
                <w:sz w:val="24"/>
                <w:szCs w:val="24"/>
              </w:rPr>
            </w:pPr>
            <w:r>
              <w:rPr>
                <w:rFonts w:hint="eastAsia" w:ascii="仿宋" w:hAnsi="仿宋" w:eastAsia="仿宋"/>
                <w:sz w:val="24"/>
                <w:szCs w:val="24"/>
              </w:rPr>
              <w:t>身份证号码</w:t>
            </w:r>
          </w:p>
        </w:tc>
        <w:tc>
          <w:tcPr>
            <w:tcW w:w="1257" w:type="dxa"/>
            <w:vAlign w:val="center"/>
          </w:tcPr>
          <w:p>
            <w:pPr>
              <w:spacing w:line="240" w:lineRule="auto"/>
              <w:ind w:firstLine="720"/>
              <w:rPr>
                <w:rFonts w:ascii="仿宋" w:hAnsi="仿宋" w:eastAsia="仿宋"/>
                <w:sz w:val="24"/>
                <w:szCs w:val="24"/>
              </w:rPr>
            </w:pPr>
          </w:p>
        </w:tc>
        <w:tc>
          <w:tcPr>
            <w:tcW w:w="1358" w:type="dxa"/>
            <w:vAlign w:val="center"/>
          </w:tcPr>
          <w:p>
            <w:pPr>
              <w:spacing w:line="240" w:lineRule="auto"/>
              <w:rPr>
                <w:rFonts w:ascii="仿宋" w:hAnsi="仿宋" w:eastAsia="仿宋"/>
                <w:sz w:val="24"/>
                <w:szCs w:val="24"/>
              </w:rPr>
            </w:pPr>
            <w:r>
              <w:rPr>
                <w:rFonts w:hint="eastAsia" w:ascii="仿宋" w:hAnsi="仿宋" w:eastAsia="仿宋"/>
                <w:sz w:val="24"/>
                <w:szCs w:val="24"/>
              </w:rPr>
              <w:t>参加工作时间</w:t>
            </w:r>
          </w:p>
        </w:tc>
        <w:tc>
          <w:tcPr>
            <w:tcW w:w="1215" w:type="dxa"/>
            <w:vAlign w:val="center"/>
          </w:tcPr>
          <w:p>
            <w:pPr>
              <w:spacing w:line="240" w:lineRule="auto"/>
              <w:ind w:firstLine="720"/>
              <w:rPr>
                <w:rFonts w:ascii="仿宋" w:hAnsi="仿宋" w:eastAsia="仿宋"/>
                <w:sz w:val="24"/>
                <w:szCs w:val="24"/>
              </w:rPr>
            </w:pPr>
          </w:p>
        </w:tc>
        <w:tc>
          <w:tcPr>
            <w:tcW w:w="1538" w:type="dxa"/>
            <w:vMerge w:val="restart"/>
            <w:vAlign w:val="center"/>
          </w:tcPr>
          <w:p>
            <w:pPr>
              <w:spacing w:line="240" w:lineRule="auto"/>
              <w:rPr>
                <w:rFonts w:ascii="仿宋" w:hAnsi="仿宋" w:eastAsia="仿宋"/>
                <w:sz w:val="24"/>
                <w:szCs w:val="24"/>
              </w:rPr>
            </w:pPr>
            <w:r>
              <w:rPr>
                <w:rFonts w:hint="eastAsia" w:ascii="仿宋" w:hAnsi="仿宋" w:eastAsia="仿宋"/>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毕业院校</w:t>
            </w:r>
          </w:p>
        </w:tc>
        <w:tc>
          <w:tcPr>
            <w:tcW w:w="1192" w:type="dxa"/>
            <w:vAlign w:val="center"/>
          </w:tcPr>
          <w:p>
            <w:pPr>
              <w:spacing w:line="240" w:lineRule="auto"/>
              <w:ind w:firstLine="720"/>
              <w:rPr>
                <w:rFonts w:ascii="仿宋" w:hAnsi="仿宋" w:eastAsia="仿宋"/>
                <w:sz w:val="24"/>
                <w:szCs w:val="24"/>
              </w:rPr>
            </w:pPr>
          </w:p>
        </w:tc>
        <w:tc>
          <w:tcPr>
            <w:tcW w:w="1578" w:type="dxa"/>
            <w:vAlign w:val="center"/>
          </w:tcPr>
          <w:p>
            <w:pPr>
              <w:spacing w:line="240" w:lineRule="auto"/>
              <w:rPr>
                <w:rFonts w:ascii="仿宋" w:hAnsi="仿宋" w:eastAsia="仿宋"/>
                <w:sz w:val="24"/>
                <w:szCs w:val="24"/>
              </w:rPr>
            </w:pPr>
            <w:r>
              <w:rPr>
                <w:rFonts w:hint="eastAsia" w:ascii="仿宋" w:hAnsi="仿宋" w:eastAsia="仿宋"/>
                <w:sz w:val="24"/>
                <w:szCs w:val="24"/>
              </w:rPr>
              <w:t>所学专业</w:t>
            </w:r>
          </w:p>
        </w:tc>
        <w:tc>
          <w:tcPr>
            <w:tcW w:w="1257" w:type="dxa"/>
            <w:vAlign w:val="center"/>
          </w:tcPr>
          <w:p>
            <w:pPr>
              <w:spacing w:line="240" w:lineRule="auto"/>
              <w:ind w:firstLine="720"/>
              <w:rPr>
                <w:rFonts w:ascii="仿宋" w:hAnsi="仿宋" w:eastAsia="仿宋"/>
                <w:sz w:val="24"/>
                <w:szCs w:val="24"/>
              </w:rPr>
            </w:pPr>
          </w:p>
        </w:tc>
        <w:tc>
          <w:tcPr>
            <w:tcW w:w="1358" w:type="dxa"/>
            <w:vAlign w:val="center"/>
          </w:tcPr>
          <w:p>
            <w:pPr>
              <w:spacing w:line="240" w:lineRule="auto"/>
              <w:rPr>
                <w:rFonts w:ascii="仿宋" w:hAnsi="仿宋" w:eastAsia="仿宋"/>
                <w:sz w:val="24"/>
                <w:szCs w:val="24"/>
              </w:rPr>
            </w:pPr>
            <w:r>
              <w:rPr>
                <w:rFonts w:hint="eastAsia" w:ascii="仿宋" w:hAnsi="仿宋" w:eastAsia="仿宋"/>
                <w:sz w:val="24"/>
                <w:szCs w:val="24"/>
              </w:rPr>
              <w:t>来粤时工作单位</w:t>
            </w:r>
          </w:p>
        </w:tc>
        <w:tc>
          <w:tcPr>
            <w:tcW w:w="1215" w:type="dxa"/>
            <w:vAlign w:val="center"/>
          </w:tcPr>
          <w:p>
            <w:pPr>
              <w:spacing w:line="240" w:lineRule="auto"/>
              <w:ind w:firstLine="720"/>
              <w:rPr>
                <w:rFonts w:ascii="仿宋" w:hAnsi="仿宋" w:eastAsia="仿宋"/>
                <w:sz w:val="24"/>
                <w:szCs w:val="24"/>
              </w:rPr>
            </w:pPr>
          </w:p>
        </w:tc>
        <w:tc>
          <w:tcPr>
            <w:tcW w:w="1538" w:type="dxa"/>
            <w:vMerge w:val="continue"/>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省外参评时原工作单位</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取得的原省外职称</w:t>
            </w:r>
          </w:p>
        </w:tc>
        <w:tc>
          <w:tcPr>
            <w:tcW w:w="4111" w:type="dxa"/>
            <w:gridSpan w:val="3"/>
            <w:vAlign w:val="center"/>
          </w:tcPr>
          <w:p>
            <w:pPr>
              <w:spacing w:line="240" w:lineRule="auto"/>
              <w:ind w:firstLine="720"/>
              <w:rPr>
                <w:rFonts w:ascii="仿宋" w:hAnsi="仿宋" w:eastAsia="仿宋"/>
                <w:sz w:val="24"/>
                <w:szCs w:val="24"/>
              </w:rPr>
            </w:pPr>
          </w:p>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原省外职称取得方式</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原省外职称评价组织名称</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评价通过时间</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原职称发证单位</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现工作单位名称</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现从事何专业技术工作</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申请确认</w:t>
            </w:r>
          </w:p>
          <w:p>
            <w:pPr>
              <w:spacing w:line="240" w:lineRule="auto"/>
              <w:rPr>
                <w:rFonts w:ascii="仿宋" w:hAnsi="仿宋" w:eastAsia="仿宋"/>
                <w:sz w:val="24"/>
                <w:szCs w:val="24"/>
              </w:rPr>
            </w:pPr>
            <w:r>
              <w:rPr>
                <w:rFonts w:hint="eastAsia" w:ascii="仿宋" w:hAnsi="仿宋" w:eastAsia="仿宋"/>
                <w:sz w:val="24"/>
                <w:szCs w:val="24"/>
              </w:rPr>
              <w:t>职称</w:t>
            </w:r>
          </w:p>
        </w:tc>
        <w:tc>
          <w:tcPr>
            <w:tcW w:w="8138" w:type="dxa"/>
            <w:gridSpan w:val="6"/>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1228" w:type="dxa"/>
            <w:textDirection w:val="tbRlV"/>
            <w:vAlign w:val="center"/>
          </w:tcPr>
          <w:p>
            <w:pPr>
              <w:spacing w:line="240" w:lineRule="auto"/>
              <w:ind w:firstLine="240" w:firstLineChars="100"/>
              <w:rPr>
                <w:rFonts w:ascii="仿宋" w:hAnsi="仿宋" w:eastAsia="仿宋"/>
                <w:sz w:val="24"/>
                <w:szCs w:val="24"/>
              </w:rPr>
            </w:pPr>
            <w:r>
              <w:rPr>
                <w:rFonts w:hint="eastAsia" w:ascii="仿宋" w:hAnsi="仿宋" w:eastAsia="仿宋"/>
                <w:sz w:val="24"/>
                <w:szCs w:val="24"/>
              </w:rPr>
              <w:t>个人承诺</w:t>
            </w:r>
          </w:p>
        </w:tc>
        <w:tc>
          <w:tcPr>
            <w:tcW w:w="8138" w:type="dxa"/>
            <w:gridSpan w:val="6"/>
          </w:tcPr>
          <w:p>
            <w:pPr>
              <w:spacing w:line="240" w:lineRule="auto"/>
              <w:ind w:firstLine="480" w:firstLineChars="200"/>
              <w:rPr>
                <w:rFonts w:hint="eastAsia" w:ascii="仿宋" w:hAnsi="仿宋" w:eastAsia="仿宋"/>
                <w:sz w:val="24"/>
                <w:szCs w:val="24"/>
              </w:rPr>
            </w:pPr>
          </w:p>
          <w:p>
            <w:pPr>
              <w:spacing w:line="240" w:lineRule="auto"/>
              <w:ind w:firstLine="480" w:firstLineChars="200"/>
              <w:rPr>
                <w:rFonts w:ascii="仿宋" w:hAnsi="仿宋" w:eastAsia="仿宋"/>
                <w:sz w:val="24"/>
                <w:szCs w:val="24"/>
              </w:rPr>
            </w:pPr>
            <w:r>
              <w:rPr>
                <w:rFonts w:hint="eastAsia" w:ascii="仿宋" w:hAnsi="仿宋" w:eastAsia="仿宋"/>
                <w:sz w:val="24"/>
                <w:szCs w:val="24"/>
              </w:rPr>
              <w:t>本人承诺：所提交确认的材料真实可靠，如有不实愿意承担由此产生的一切后果。</w:t>
            </w:r>
          </w:p>
          <w:p>
            <w:pPr>
              <w:spacing w:line="240" w:lineRule="auto"/>
              <w:rPr>
                <w:rFonts w:hint="eastAsia" w:ascii="仿宋" w:hAnsi="仿宋" w:eastAsia="仿宋"/>
                <w:sz w:val="24"/>
                <w:szCs w:val="24"/>
              </w:rPr>
            </w:pPr>
          </w:p>
          <w:p>
            <w:pPr>
              <w:spacing w:line="240" w:lineRule="auto"/>
              <w:ind w:firstLine="720" w:firstLineChars="300"/>
              <w:rPr>
                <w:rFonts w:ascii="仿宋" w:hAnsi="仿宋" w:eastAsia="仿宋"/>
                <w:sz w:val="24"/>
                <w:szCs w:val="24"/>
              </w:rPr>
            </w:pPr>
            <w:r>
              <w:rPr>
                <w:rFonts w:hint="eastAsia" w:ascii="仿宋" w:hAnsi="仿宋" w:eastAsia="仿宋"/>
                <w:sz w:val="24"/>
                <w:szCs w:val="24"/>
              </w:rPr>
              <w:t xml:space="preserve">申报人签名：                 </w:t>
            </w:r>
            <w:r>
              <w:rPr>
                <w:rFonts w:hint="eastAsia" w:ascii="仿宋" w:hAnsi="仿宋" w:eastAsia="仿宋"/>
                <w:sz w:val="24"/>
                <w:szCs w:val="24"/>
                <w:lang w:val="en-US" w:eastAsia="zh-CN"/>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1228" w:type="dxa"/>
            <w:textDirection w:val="tbRlV"/>
            <w:vAlign w:val="center"/>
          </w:tcPr>
          <w:p>
            <w:pPr>
              <w:spacing w:line="240" w:lineRule="auto"/>
              <w:jc w:val="center"/>
              <w:rPr>
                <w:rFonts w:ascii="仿宋" w:hAnsi="仿宋" w:eastAsia="仿宋"/>
                <w:sz w:val="24"/>
                <w:szCs w:val="24"/>
              </w:rPr>
            </w:pPr>
            <w:r>
              <w:rPr>
                <w:rFonts w:hint="eastAsia" w:ascii="仿宋" w:hAnsi="仿宋" w:eastAsia="仿宋"/>
                <w:sz w:val="24"/>
                <w:szCs w:val="24"/>
              </w:rPr>
              <w:t>用人单位审核</w:t>
            </w:r>
          </w:p>
        </w:tc>
        <w:tc>
          <w:tcPr>
            <w:tcW w:w="8138" w:type="dxa"/>
            <w:gridSpan w:val="6"/>
          </w:tcPr>
          <w:p>
            <w:pPr>
              <w:spacing w:line="240" w:lineRule="auto"/>
              <w:rPr>
                <w:rFonts w:hint="eastAsia" w:ascii="仿宋" w:hAnsi="仿宋" w:eastAsia="仿宋"/>
                <w:sz w:val="24"/>
                <w:szCs w:val="24"/>
              </w:rPr>
            </w:pPr>
          </w:p>
          <w:p>
            <w:pPr>
              <w:spacing w:line="240" w:lineRule="auto"/>
              <w:ind w:firstLine="720"/>
              <w:rPr>
                <w:rFonts w:ascii="仿宋" w:hAnsi="仿宋" w:eastAsia="仿宋"/>
                <w:sz w:val="24"/>
                <w:szCs w:val="24"/>
              </w:rPr>
            </w:pPr>
          </w:p>
          <w:p>
            <w:pPr>
              <w:spacing w:line="240" w:lineRule="auto"/>
              <w:ind w:firstLine="720"/>
              <w:rPr>
                <w:rFonts w:hint="eastAsia" w:ascii="仿宋" w:hAnsi="仿宋" w:eastAsia="仿宋"/>
                <w:sz w:val="24"/>
                <w:szCs w:val="24"/>
              </w:rPr>
            </w:pPr>
            <w:r>
              <w:rPr>
                <w:rFonts w:hint="eastAsia" w:ascii="仿宋" w:hAnsi="仿宋" w:eastAsia="仿宋"/>
                <w:sz w:val="24"/>
                <w:szCs w:val="24"/>
              </w:rPr>
              <w:t xml:space="preserve">                                     </w:t>
            </w:r>
          </w:p>
          <w:p>
            <w:pPr>
              <w:spacing w:line="240" w:lineRule="auto"/>
              <w:rPr>
                <w:rFonts w:hint="eastAsia" w:ascii="仿宋" w:hAnsi="仿宋" w:eastAsia="仿宋"/>
                <w:sz w:val="24"/>
                <w:szCs w:val="24"/>
              </w:rPr>
            </w:pPr>
          </w:p>
          <w:p>
            <w:pPr>
              <w:spacing w:line="240" w:lineRule="auto"/>
              <w:ind w:firstLine="720"/>
              <w:rPr>
                <w:rFonts w:ascii="仿宋" w:hAnsi="仿宋" w:eastAsia="仿宋"/>
                <w:sz w:val="24"/>
                <w:szCs w:val="24"/>
              </w:rPr>
            </w:pPr>
            <w:r>
              <w:rPr>
                <w:rFonts w:hint="eastAsia" w:ascii="仿宋" w:hAnsi="仿宋" w:eastAsia="仿宋"/>
                <w:sz w:val="24"/>
                <w:szCs w:val="24"/>
              </w:rPr>
              <w:t>负责人签名：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trPr>
        <w:tc>
          <w:tcPr>
            <w:tcW w:w="1228" w:type="dxa"/>
            <w:textDirection w:val="tbRlV"/>
            <w:vAlign w:val="center"/>
          </w:tcPr>
          <w:p>
            <w:pPr>
              <w:spacing w:line="240" w:lineRule="auto"/>
              <w:jc w:val="center"/>
              <w:rPr>
                <w:rFonts w:ascii="仿宋" w:hAnsi="仿宋" w:eastAsia="仿宋"/>
                <w:sz w:val="24"/>
                <w:szCs w:val="24"/>
              </w:rPr>
            </w:pPr>
            <w:r>
              <w:rPr>
                <w:rFonts w:hint="eastAsia" w:ascii="仿宋" w:hAnsi="仿宋" w:eastAsia="仿宋"/>
                <w:sz w:val="24"/>
                <w:szCs w:val="24"/>
              </w:rPr>
              <w:t>评委会办公室确认意见</w:t>
            </w:r>
          </w:p>
        </w:tc>
        <w:tc>
          <w:tcPr>
            <w:tcW w:w="8138" w:type="dxa"/>
            <w:gridSpan w:val="6"/>
          </w:tcPr>
          <w:p>
            <w:pPr>
              <w:spacing w:line="240" w:lineRule="auto"/>
              <w:rPr>
                <w:rFonts w:ascii="仿宋" w:hAnsi="仿宋" w:eastAsia="仿宋"/>
                <w:sz w:val="24"/>
                <w:szCs w:val="24"/>
              </w:rPr>
            </w:pPr>
          </w:p>
          <w:p>
            <w:pPr>
              <w:spacing w:line="240" w:lineRule="auto"/>
              <w:ind w:firstLine="720"/>
              <w:jc w:val="right"/>
              <w:rPr>
                <w:rFonts w:ascii="仿宋" w:hAnsi="仿宋" w:eastAsia="仿宋"/>
                <w:sz w:val="24"/>
                <w:szCs w:val="24"/>
              </w:rPr>
            </w:pPr>
            <w:r>
              <w:rPr>
                <w:rFonts w:hint="eastAsia" w:ascii="仿宋" w:hAnsi="仿宋" w:eastAsia="仿宋"/>
                <w:sz w:val="24"/>
                <w:szCs w:val="24"/>
              </w:rPr>
              <w:t xml:space="preserve">                                         </w:t>
            </w:r>
          </w:p>
          <w:p>
            <w:pPr>
              <w:spacing w:line="240" w:lineRule="auto"/>
              <w:ind w:firstLine="720"/>
              <w:rPr>
                <w:rFonts w:ascii="仿宋" w:hAnsi="仿宋" w:eastAsia="仿宋"/>
                <w:sz w:val="24"/>
                <w:szCs w:val="24"/>
              </w:rPr>
            </w:pPr>
            <w:r>
              <w:rPr>
                <w:rFonts w:hint="eastAsia" w:ascii="仿宋" w:hAnsi="仿宋" w:eastAsia="仿宋"/>
                <w:sz w:val="24"/>
                <w:szCs w:val="24"/>
              </w:rPr>
              <w:t xml:space="preserve">     </w:t>
            </w: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both"/>
              <w:rPr>
                <w:rFonts w:ascii="仿宋" w:hAnsi="仿宋" w:eastAsia="仿宋"/>
                <w:sz w:val="24"/>
                <w:szCs w:val="24"/>
              </w:rPr>
            </w:pPr>
            <w:r>
              <w:rPr>
                <w:rFonts w:hint="eastAsia" w:ascii="仿宋" w:hAnsi="仿宋" w:eastAsia="仿宋"/>
                <w:sz w:val="24"/>
                <w:szCs w:val="24"/>
              </w:rPr>
              <w:t>负责人签名：                  年    月    日 （公章）</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spacing w:line="360" w:lineRule="auto"/>
        <w:ind w:firstLine="720"/>
        <w:rPr>
          <w:rFonts w:ascii="仿宋" w:hAnsi="仿宋" w:eastAsia="仿宋"/>
          <w:b/>
          <w:bCs/>
          <w:sz w:val="32"/>
          <w:szCs w:val="32"/>
        </w:rPr>
      </w:pPr>
      <w:r>
        <w:rPr>
          <w:rFonts w:hint="eastAsia" w:ascii="仿宋" w:hAnsi="仿宋" w:eastAsia="仿宋"/>
          <w:b/>
          <w:bCs/>
          <w:sz w:val="32"/>
          <w:szCs w:val="32"/>
        </w:rPr>
        <w:t>广东省跨区域、跨单位流动专业技术人才职称确认表</w:t>
      </w:r>
    </w:p>
    <w:tbl>
      <w:tblPr>
        <w:tblStyle w:val="4"/>
        <w:tblW w:w="9366"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92"/>
        <w:gridCol w:w="1578"/>
        <w:gridCol w:w="1257"/>
        <w:gridCol w:w="1358"/>
        <w:gridCol w:w="121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姓名</w:t>
            </w:r>
          </w:p>
        </w:tc>
        <w:tc>
          <w:tcPr>
            <w:tcW w:w="1192" w:type="dxa"/>
            <w:vAlign w:val="center"/>
          </w:tcPr>
          <w:p>
            <w:pPr>
              <w:spacing w:line="240" w:lineRule="auto"/>
              <w:ind w:firstLine="720"/>
              <w:rPr>
                <w:rFonts w:ascii="仿宋" w:hAnsi="仿宋" w:eastAsia="仿宋"/>
                <w:sz w:val="24"/>
                <w:szCs w:val="24"/>
              </w:rPr>
            </w:pPr>
          </w:p>
        </w:tc>
        <w:tc>
          <w:tcPr>
            <w:tcW w:w="1578" w:type="dxa"/>
            <w:vAlign w:val="center"/>
          </w:tcPr>
          <w:p>
            <w:pPr>
              <w:spacing w:line="240" w:lineRule="auto"/>
              <w:rPr>
                <w:rFonts w:ascii="仿宋" w:hAnsi="仿宋" w:eastAsia="仿宋"/>
                <w:sz w:val="24"/>
                <w:szCs w:val="24"/>
              </w:rPr>
            </w:pPr>
            <w:r>
              <w:rPr>
                <w:rFonts w:hint="eastAsia" w:ascii="仿宋" w:hAnsi="仿宋" w:eastAsia="仿宋"/>
                <w:sz w:val="24"/>
                <w:szCs w:val="24"/>
              </w:rPr>
              <w:t>身份证号码</w:t>
            </w:r>
          </w:p>
        </w:tc>
        <w:tc>
          <w:tcPr>
            <w:tcW w:w="1257" w:type="dxa"/>
            <w:vAlign w:val="center"/>
          </w:tcPr>
          <w:p>
            <w:pPr>
              <w:spacing w:line="240" w:lineRule="auto"/>
              <w:ind w:firstLine="720"/>
              <w:rPr>
                <w:rFonts w:ascii="仿宋" w:hAnsi="仿宋" w:eastAsia="仿宋"/>
                <w:sz w:val="24"/>
                <w:szCs w:val="24"/>
              </w:rPr>
            </w:pPr>
          </w:p>
        </w:tc>
        <w:tc>
          <w:tcPr>
            <w:tcW w:w="1358" w:type="dxa"/>
            <w:vAlign w:val="center"/>
          </w:tcPr>
          <w:p>
            <w:pPr>
              <w:spacing w:line="240" w:lineRule="auto"/>
              <w:rPr>
                <w:rFonts w:ascii="仿宋" w:hAnsi="仿宋" w:eastAsia="仿宋"/>
                <w:sz w:val="24"/>
                <w:szCs w:val="24"/>
              </w:rPr>
            </w:pPr>
            <w:r>
              <w:rPr>
                <w:rFonts w:hint="eastAsia" w:ascii="仿宋" w:hAnsi="仿宋" w:eastAsia="仿宋"/>
                <w:sz w:val="24"/>
                <w:szCs w:val="24"/>
              </w:rPr>
              <w:t>参加工作时间</w:t>
            </w:r>
          </w:p>
        </w:tc>
        <w:tc>
          <w:tcPr>
            <w:tcW w:w="1215" w:type="dxa"/>
            <w:vAlign w:val="center"/>
          </w:tcPr>
          <w:p>
            <w:pPr>
              <w:spacing w:line="240" w:lineRule="auto"/>
              <w:ind w:firstLine="720"/>
              <w:rPr>
                <w:rFonts w:ascii="仿宋" w:hAnsi="仿宋" w:eastAsia="仿宋"/>
                <w:sz w:val="24"/>
                <w:szCs w:val="24"/>
              </w:rPr>
            </w:pPr>
          </w:p>
        </w:tc>
        <w:tc>
          <w:tcPr>
            <w:tcW w:w="1538" w:type="dxa"/>
            <w:vMerge w:val="restart"/>
            <w:vAlign w:val="center"/>
          </w:tcPr>
          <w:p>
            <w:pPr>
              <w:spacing w:line="240" w:lineRule="auto"/>
              <w:rPr>
                <w:rFonts w:ascii="仿宋" w:hAnsi="仿宋" w:eastAsia="仿宋"/>
                <w:sz w:val="24"/>
                <w:szCs w:val="24"/>
              </w:rPr>
            </w:pPr>
            <w:r>
              <w:rPr>
                <w:rFonts w:hint="eastAsia" w:ascii="仿宋" w:hAnsi="仿宋" w:eastAsia="仿宋"/>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毕业院校</w:t>
            </w:r>
          </w:p>
        </w:tc>
        <w:tc>
          <w:tcPr>
            <w:tcW w:w="1192" w:type="dxa"/>
            <w:vAlign w:val="center"/>
          </w:tcPr>
          <w:p>
            <w:pPr>
              <w:spacing w:line="240" w:lineRule="auto"/>
              <w:ind w:firstLine="720"/>
              <w:rPr>
                <w:rFonts w:ascii="仿宋" w:hAnsi="仿宋" w:eastAsia="仿宋"/>
                <w:sz w:val="24"/>
                <w:szCs w:val="24"/>
              </w:rPr>
            </w:pPr>
          </w:p>
        </w:tc>
        <w:tc>
          <w:tcPr>
            <w:tcW w:w="1578" w:type="dxa"/>
            <w:vAlign w:val="center"/>
          </w:tcPr>
          <w:p>
            <w:pPr>
              <w:spacing w:line="240" w:lineRule="auto"/>
              <w:rPr>
                <w:rFonts w:ascii="仿宋" w:hAnsi="仿宋" w:eastAsia="仿宋"/>
                <w:sz w:val="24"/>
                <w:szCs w:val="24"/>
              </w:rPr>
            </w:pPr>
            <w:r>
              <w:rPr>
                <w:rFonts w:hint="eastAsia" w:ascii="仿宋" w:hAnsi="仿宋" w:eastAsia="仿宋"/>
                <w:sz w:val="24"/>
                <w:szCs w:val="24"/>
              </w:rPr>
              <w:t>所学专业</w:t>
            </w:r>
          </w:p>
        </w:tc>
        <w:tc>
          <w:tcPr>
            <w:tcW w:w="1257" w:type="dxa"/>
            <w:vAlign w:val="center"/>
          </w:tcPr>
          <w:p>
            <w:pPr>
              <w:spacing w:line="240" w:lineRule="auto"/>
              <w:ind w:firstLine="720"/>
              <w:rPr>
                <w:rFonts w:ascii="仿宋" w:hAnsi="仿宋" w:eastAsia="仿宋"/>
                <w:sz w:val="24"/>
                <w:szCs w:val="24"/>
              </w:rPr>
            </w:pPr>
          </w:p>
        </w:tc>
        <w:tc>
          <w:tcPr>
            <w:tcW w:w="1358" w:type="dxa"/>
            <w:vAlign w:val="center"/>
          </w:tcPr>
          <w:p>
            <w:pPr>
              <w:spacing w:line="240" w:lineRule="auto"/>
              <w:rPr>
                <w:rFonts w:ascii="仿宋" w:hAnsi="仿宋" w:eastAsia="仿宋"/>
                <w:sz w:val="24"/>
                <w:szCs w:val="24"/>
              </w:rPr>
            </w:pPr>
            <w:r>
              <w:rPr>
                <w:rFonts w:hint="eastAsia" w:ascii="仿宋" w:hAnsi="仿宋" w:eastAsia="仿宋"/>
                <w:sz w:val="24"/>
                <w:szCs w:val="24"/>
              </w:rPr>
              <w:t>来粤时工作单位</w:t>
            </w:r>
          </w:p>
        </w:tc>
        <w:tc>
          <w:tcPr>
            <w:tcW w:w="1215" w:type="dxa"/>
            <w:vAlign w:val="center"/>
          </w:tcPr>
          <w:p>
            <w:pPr>
              <w:spacing w:line="240" w:lineRule="auto"/>
              <w:ind w:firstLine="720"/>
              <w:rPr>
                <w:rFonts w:ascii="仿宋" w:hAnsi="仿宋" w:eastAsia="仿宋"/>
                <w:sz w:val="24"/>
                <w:szCs w:val="24"/>
              </w:rPr>
            </w:pPr>
          </w:p>
        </w:tc>
        <w:tc>
          <w:tcPr>
            <w:tcW w:w="1538" w:type="dxa"/>
            <w:vMerge w:val="continue"/>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省外参评时原工作单位</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bookmarkStart w:id="0" w:name="OLE_LINK6"/>
            <w:r>
              <w:rPr>
                <w:rFonts w:hint="eastAsia" w:ascii="仿宋" w:hAnsi="仿宋" w:eastAsia="仿宋"/>
                <w:sz w:val="24"/>
                <w:szCs w:val="24"/>
              </w:rPr>
              <w:t>取得的原省外职称</w:t>
            </w:r>
            <w:bookmarkEnd w:id="0"/>
          </w:p>
        </w:tc>
        <w:tc>
          <w:tcPr>
            <w:tcW w:w="4111" w:type="dxa"/>
            <w:gridSpan w:val="3"/>
            <w:vAlign w:val="center"/>
          </w:tcPr>
          <w:p>
            <w:pPr>
              <w:spacing w:line="240" w:lineRule="auto"/>
              <w:ind w:firstLine="720"/>
              <w:rPr>
                <w:rFonts w:ascii="仿宋" w:hAnsi="仿宋" w:eastAsia="仿宋"/>
                <w:sz w:val="24"/>
                <w:szCs w:val="24"/>
              </w:rPr>
            </w:pPr>
          </w:p>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原省外职称取得方式</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原省外职称评价组织名称</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评价通过时间</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原职称发证单位</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现工作单位名称</w:t>
            </w:r>
          </w:p>
        </w:tc>
        <w:tc>
          <w:tcPr>
            <w:tcW w:w="2770" w:type="dxa"/>
            <w:gridSpan w:val="2"/>
            <w:vAlign w:val="center"/>
          </w:tcPr>
          <w:p>
            <w:pPr>
              <w:spacing w:line="240" w:lineRule="auto"/>
              <w:ind w:firstLine="720"/>
              <w:rPr>
                <w:rFonts w:ascii="仿宋" w:hAnsi="仿宋" w:eastAsia="仿宋"/>
                <w:sz w:val="24"/>
                <w:szCs w:val="24"/>
              </w:rPr>
            </w:pPr>
          </w:p>
        </w:tc>
        <w:tc>
          <w:tcPr>
            <w:tcW w:w="1257" w:type="dxa"/>
            <w:vAlign w:val="center"/>
          </w:tcPr>
          <w:p>
            <w:pPr>
              <w:spacing w:line="240" w:lineRule="auto"/>
              <w:rPr>
                <w:rFonts w:ascii="仿宋" w:hAnsi="仿宋" w:eastAsia="仿宋"/>
                <w:sz w:val="24"/>
                <w:szCs w:val="24"/>
              </w:rPr>
            </w:pPr>
            <w:r>
              <w:rPr>
                <w:rFonts w:hint="eastAsia" w:ascii="仿宋" w:hAnsi="仿宋" w:eastAsia="仿宋"/>
                <w:sz w:val="24"/>
                <w:szCs w:val="24"/>
              </w:rPr>
              <w:t>现从事何专业技术工作</w:t>
            </w:r>
          </w:p>
        </w:tc>
        <w:tc>
          <w:tcPr>
            <w:tcW w:w="4111" w:type="dxa"/>
            <w:gridSpan w:val="3"/>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28" w:type="dxa"/>
            <w:vAlign w:val="center"/>
          </w:tcPr>
          <w:p>
            <w:pPr>
              <w:spacing w:line="240" w:lineRule="auto"/>
              <w:rPr>
                <w:rFonts w:ascii="仿宋" w:hAnsi="仿宋" w:eastAsia="仿宋"/>
                <w:sz w:val="24"/>
                <w:szCs w:val="24"/>
              </w:rPr>
            </w:pPr>
            <w:r>
              <w:rPr>
                <w:rFonts w:hint="eastAsia" w:ascii="仿宋" w:hAnsi="仿宋" w:eastAsia="仿宋"/>
                <w:sz w:val="24"/>
                <w:szCs w:val="24"/>
              </w:rPr>
              <w:t>申请确认</w:t>
            </w:r>
          </w:p>
          <w:p>
            <w:pPr>
              <w:spacing w:line="240" w:lineRule="auto"/>
              <w:rPr>
                <w:rFonts w:ascii="仿宋" w:hAnsi="仿宋" w:eastAsia="仿宋"/>
                <w:sz w:val="24"/>
                <w:szCs w:val="24"/>
              </w:rPr>
            </w:pPr>
            <w:r>
              <w:rPr>
                <w:rFonts w:hint="eastAsia" w:ascii="仿宋" w:hAnsi="仿宋" w:eastAsia="仿宋"/>
                <w:sz w:val="24"/>
                <w:szCs w:val="24"/>
              </w:rPr>
              <w:t>职称</w:t>
            </w:r>
          </w:p>
        </w:tc>
        <w:tc>
          <w:tcPr>
            <w:tcW w:w="8138" w:type="dxa"/>
            <w:gridSpan w:val="6"/>
            <w:vAlign w:val="center"/>
          </w:tcPr>
          <w:p>
            <w:pPr>
              <w:spacing w:line="240" w:lineRule="auto"/>
              <w:ind w:firstLine="7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1228" w:type="dxa"/>
            <w:textDirection w:val="tbRlV"/>
            <w:vAlign w:val="center"/>
          </w:tcPr>
          <w:p>
            <w:pPr>
              <w:spacing w:line="240" w:lineRule="auto"/>
              <w:ind w:firstLine="240" w:firstLineChars="100"/>
              <w:rPr>
                <w:rFonts w:ascii="仿宋" w:hAnsi="仿宋" w:eastAsia="仿宋"/>
                <w:sz w:val="24"/>
                <w:szCs w:val="24"/>
              </w:rPr>
            </w:pPr>
            <w:r>
              <w:rPr>
                <w:rFonts w:hint="eastAsia" w:ascii="仿宋" w:hAnsi="仿宋" w:eastAsia="仿宋"/>
                <w:sz w:val="24"/>
                <w:szCs w:val="24"/>
              </w:rPr>
              <w:t>个人承诺</w:t>
            </w:r>
          </w:p>
        </w:tc>
        <w:tc>
          <w:tcPr>
            <w:tcW w:w="8138" w:type="dxa"/>
            <w:gridSpan w:val="6"/>
          </w:tcPr>
          <w:p>
            <w:pPr>
              <w:spacing w:line="240" w:lineRule="auto"/>
              <w:ind w:firstLine="480" w:firstLineChars="200"/>
              <w:rPr>
                <w:rFonts w:hint="eastAsia" w:ascii="仿宋" w:hAnsi="仿宋" w:eastAsia="仿宋"/>
                <w:sz w:val="24"/>
                <w:szCs w:val="24"/>
              </w:rPr>
            </w:pPr>
          </w:p>
          <w:p>
            <w:pPr>
              <w:spacing w:line="240" w:lineRule="auto"/>
              <w:ind w:firstLine="480" w:firstLineChars="200"/>
              <w:rPr>
                <w:rFonts w:ascii="仿宋" w:hAnsi="仿宋" w:eastAsia="仿宋"/>
                <w:sz w:val="24"/>
                <w:szCs w:val="24"/>
              </w:rPr>
            </w:pPr>
            <w:r>
              <w:rPr>
                <w:rFonts w:hint="eastAsia" w:ascii="仿宋" w:hAnsi="仿宋" w:eastAsia="仿宋"/>
                <w:sz w:val="24"/>
                <w:szCs w:val="24"/>
              </w:rPr>
              <w:t>本人承诺：所提交确认的材料真实可靠，如有不实愿意承担由此产生的一切后果。</w:t>
            </w:r>
          </w:p>
          <w:p>
            <w:pPr>
              <w:spacing w:line="240" w:lineRule="auto"/>
              <w:rPr>
                <w:rFonts w:hint="eastAsia" w:ascii="仿宋" w:hAnsi="仿宋" w:eastAsia="仿宋"/>
                <w:sz w:val="24"/>
                <w:szCs w:val="24"/>
              </w:rPr>
            </w:pPr>
          </w:p>
          <w:p>
            <w:pPr>
              <w:spacing w:line="240" w:lineRule="auto"/>
              <w:ind w:firstLine="720" w:firstLineChars="300"/>
              <w:rPr>
                <w:rFonts w:ascii="仿宋" w:hAnsi="仿宋" w:eastAsia="仿宋"/>
                <w:sz w:val="24"/>
                <w:szCs w:val="24"/>
              </w:rPr>
            </w:pPr>
            <w:r>
              <w:rPr>
                <w:rFonts w:hint="eastAsia" w:ascii="仿宋" w:hAnsi="仿宋" w:eastAsia="仿宋"/>
                <w:sz w:val="24"/>
                <w:szCs w:val="24"/>
              </w:rPr>
              <w:t xml:space="preserve">申报人签名：                 </w:t>
            </w:r>
            <w:r>
              <w:rPr>
                <w:rFonts w:hint="eastAsia" w:ascii="仿宋" w:hAnsi="仿宋" w:eastAsia="仿宋"/>
                <w:sz w:val="24"/>
                <w:szCs w:val="24"/>
                <w:lang w:val="en-US" w:eastAsia="zh-CN"/>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1228" w:type="dxa"/>
            <w:textDirection w:val="tbRlV"/>
            <w:vAlign w:val="center"/>
          </w:tcPr>
          <w:p>
            <w:pPr>
              <w:spacing w:line="240" w:lineRule="auto"/>
              <w:jc w:val="center"/>
              <w:rPr>
                <w:rFonts w:ascii="仿宋" w:hAnsi="仿宋" w:eastAsia="仿宋"/>
                <w:sz w:val="24"/>
                <w:szCs w:val="24"/>
              </w:rPr>
            </w:pPr>
            <w:r>
              <w:rPr>
                <w:rFonts w:hint="eastAsia" w:ascii="仿宋" w:hAnsi="仿宋" w:eastAsia="仿宋"/>
                <w:sz w:val="24"/>
                <w:szCs w:val="24"/>
              </w:rPr>
              <w:t>用人单位审核</w:t>
            </w:r>
          </w:p>
        </w:tc>
        <w:tc>
          <w:tcPr>
            <w:tcW w:w="8138" w:type="dxa"/>
            <w:gridSpan w:val="6"/>
          </w:tcPr>
          <w:p>
            <w:pPr>
              <w:spacing w:line="240" w:lineRule="auto"/>
              <w:rPr>
                <w:rFonts w:hint="eastAsia" w:ascii="仿宋" w:hAnsi="仿宋" w:eastAsia="仿宋"/>
                <w:sz w:val="24"/>
                <w:szCs w:val="24"/>
              </w:rPr>
            </w:pPr>
          </w:p>
          <w:p>
            <w:pPr>
              <w:spacing w:line="240" w:lineRule="auto"/>
              <w:ind w:firstLine="720"/>
              <w:rPr>
                <w:rFonts w:ascii="仿宋" w:hAnsi="仿宋" w:eastAsia="仿宋"/>
                <w:sz w:val="24"/>
                <w:szCs w:val="24"/>
              </w:rPr>
            </w:pPr>
          </w:p>
          <w:p>
            <w:pPr>
              <w:spacing w:line="240" w:lineRule="auto"/>
              <w:ind w:firstLine="720"/>
              <w:rPr>
                <w:rFonts w:hint="eastAsia" w:ascii="仿宋" w:hAnsi="仿宋" w:eastAsia="仿宋"/>
                <w:sz w:val="24"/>
                <w:szCs w:val="24"/>
              </w:rPr>
            </w:pPr>
            <w:r>
              <w:rPr>
                <w:rFonts w:hint="eastAsia" w:ascii="仿宋" w:hAnsi="仿宋" w:eastAsia="仿宋"/>
                <w:sz w:val="24"/>
                <w:szCs w:val="24"/>
              </w:rPr>
              <w:t xml:space="preserve">                                     </w:t>
            </w:r>
          </w:p>
          <w:p>
            <w:pPr>
              <w:spacing w:line="240" w:lineRule="auto"/>
              <w:rPr>
                <w:rFonts w:hint="eastAsia" w:ascii="仿宋" w:hAnsi="仿宋" w:eastAsia="仿宋"/>
                <w:sz w:val="24"/>
                <w:szCs w:val="24"/>
              </w:rPr>
            </w:pPr>
          </w:p>
          <w:p>
            <w:pPr>
              <w:spacing w:line="240" w:lineRule="auto"/>
              <w:ind w:firstLine="720"/>
              <w:rPr>
                <w:rFonts w:ascii="仿宋" w:hAnsi="仿宋" w:eastAsia="仿宋"/>
                <w:sz w:val="24"/>
                <w:szCs w:val="24"/>
              </w:rPr>
            </w:pPr>
            <w:r>
              <w:rPr>
                <w:rFonts w:hint="eastAsia" w:ascii="仿宋" w:hAnsi="仿宋" w:eastAsia="仿宋"/>
                <w:sz w:val="24"/>
                <w:szCs w:val="24"/>
              </w:rPr>
              <w:t>负责人签名：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trPr>
        <w:tc>
          <w:tcPr>
            <w:tcW w:w="1228" w:type="dxa"/>
            <w:textDirection w:val="tbRlV"/>
            <w:vAlign w:val="center"/>
          </w:tcPr>
          <w:p>
            <w:pPr>
              <w:spacing w:line="240" w:lineRule="auto"/>
              <w:jc w:val="center"/>
              <w:rPr>
                <w:rFonts w:ascii="仿宋" w:hAnsi="仿宋" w:eastAsia="仿宋"/>
                <w:sz w:val="24"/>
                <w:szCs w:val="24"/>
              </w:rPr>
            </w:pPr>
            <w:r>
              <w:rPr>
                <w:rFonts w:hint="eastAsia" w:ascii="仿宋" w:hAnsi="仿宋" w:eastAsia="仿宋"/>
                <w:sz w:val="24"/>
                <w:szCs w:val="24"/>
              </w:rPr>
              <w:t>评委会办公室确认意见</w:t>
            </w:r>
          </w:p>
        </w:tc>
        <w:tc>
          <w:tcPr>
            <w:tcW w:w="8138" w:type="dxa"/>
            <w:gridSpan w:val="6"/>
          </w:tcPr>
          <w:p>
            <w:pPr>
              <w:spacing w:line="240" w:lineRule="auto"/>
              <w:rPr>
                <w:rFonts w:ascii="仿宋" w:hAnsi="仿宋" w:eastAsia="仿宋"/>
                <w:sz w:val="24"/>
                <w:szCs w:val="24"/>
              </w:rPr>
            </w:pPr>
          </w:p>
          <w:p>
            <w:pPr>
              <w:spacing w:line="240" w:lineRule="auto"/>
              <w:ind w:firstLine="720"/>
              <w:jc w:val="right"/>
              <w:rPr>
                <w:rFonts w:ascii="仿宋" w:hAnsi="仿宋" w:eastAsia="仿宋"/>
                <w:sz w:val="24"/>
                <w:szCs w:val="24"/>
              </w:rPr>
            </w:pPr>
            <w:r>
              <w:rPr>
                <w:rFonts w:hint="eastAsia" w:ascii="仿宋" w:hAnsi="仿宋" w:eastAsia="仿宋"/>
                <w:sz w:val="24"/>
                <w:szCs w:val="24"/>
              </w:rPr>
              <w:t xml:space="preserve">                                         </w:t>
            </w:r>
          </w:p>
          <w:p>
            <w:pPr>
              <w:spacing w:line="240" w:lineRule="auto"/>
              <w:ind w:firstLine="720"/>
              <w:rPr>
                <w:rFonts w:ascii="仿宋" w:hAnsi="仿宋" w:eastAsia="仿宋"/>
                <w:sz w:val="24"/>
                <w:szCs w:val="24"/>
              </w:rPr>
            </w:pPr>
            <w:r>
              <w:rPr>
                <w:rFonts w:hint="eastAsia" w:ascii="仿宋" w:hAnsi="仿宋" w:eastAsia="仿宋"/>
                <w:sz w:val="24"/>
                <w:szCs w:val="24"/>
              </w:rPr>
              <w:t xml:space="preserve">     </w:t>
            </w: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right"/>
              <w:rPr>
                <w:rFonts w:hint="eastAsia" w:ascii="仿宋" w:hAnsi="仿宋" w:eastAsia="仿宋"/>
                <w:sz w:val="24"/>
                <w:szCs w:val="24"/>
              </w:rPr>
            </w:pPr>
          </w:p>
          <w:p>
            <w:pPr>
              <w:spacing w:line="240" w:lineRule="auto"/>
              <w:ind w:firstLine="720"/>
              <w:jc w:val="both"/>
              <w:rPr>
                <w:rFonts w:ascii="仿宋" w:hAnsi="仿宋" w:eastAsia="仿宋"/>
                <w:sz w:val="24"/>
                <w:szCs w:val="24"/>
              </w:rPr>
            </w:pPr>
            <w:r>
              <w:rPr>
                <w:rFonts w:hint="eastAsia" w:ascii="仿宋" w:hAnsi="仿宋" w:eastAsia="仿宋"/>
                <w:sz w:val="24"/>
                <w:szCs w:val="24"/>
              </w:rPr>
              <w:t>负责人签名：                  年    月    日 （公章）</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DD8E8DB-2D01-496D-A187-8E28ECD146F2}"/>
  </w:font>
  <w:font w:name="仿宋">
    <w:panose1 w:val="02010609060101010101"/>
    <w:charset w:val="86"/>
    <w:family w:val="modern"/>
    <w:pitch w:val="default"/>
    <w:sig w:usb0="800002BF" w:usb1="38CF7CFA" w:usb2="00000016" w:usb3="00000000" w:csb0="00040001" w:csb1="00000000"/>
    <w:embedRegular r:id="rId2" w:fontKey="{3C80AC9F-3908-4126-8AD6-6D4087C3AE78}"/>
  </w:font>
  <w:font w:name="方正小标宋简体">
    <w:panose1 w:val="02000000000000000000"/>
    <w:charset w:val="86"/>
    <w:family w:val="script"/>
    <w:pitch w:val="default"/>
    <w:sig w:usb0="00000001" w:usb1="08000000" w:usb2="00000000" w:usb3="00000000" w:csb0="00040000" w:csb1="00000000"/>
    <w:embedRegular r:id="rId3" w:fontKey="{9833CEE9-7C71-4C87-B235-0FF031746A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RkOTAyYjc3ZTExZDRiMzFhZjNiNGI0Nzk3OGEifQ=="/>
  </w:docVars>
  <w:rsids>
    <w:rsidRoot w:val="00000000"/>
    <w:rsid w:val="14175CB8"/>
    <w:rsid w:val="19DF5018"/>
    <w:rsid w:val="363E5874"/>
    <w:rsid w:val="61661863"/>
    <w:rsid w:val="6579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kern w:val="2"/>
      <w:szCs w:val="22"/>
    </w:rPr>
  </w:style>
  <w:style w:type="paragraph" w:styleId="3">
    <w:name w:val="Normal (Web)"/>
    <w:basedOn w:val="1"/>
    <w:unhideWhenUsed/>
    <w:qFormat/>
    <w:uiPriority w:val="99"/>
    <w:pPr>
      <w:widowControl w:val="0"/>
      <w:spacing w:before="100" w:beforeAutospacing="1" w:after="100" w:afterAutospacing="1"/>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NEUSOFT</dc:creator>
  <cp:lastModifiedBy>Luna</cp:lastModifiedBy>
  <dcterms:modified xsi:type="dcterms:W3CDTF">2023-02-20T02:53:29Z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B63A648BEBAD485798C04C6C31B4D2D6</vt:lpwstr>
  </property>
</Properties>
</file>