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Theme="majorEastAsia" w:hAnsiTheme="majorEastAsia" w:eastAsiaTheme="majorEastAsia"/>
          <w:b/>
          <w:color w:val="000000"/>
          <w:kern w:val="0"/>
          <w:sz w:val="36"/>
          <w:szCs w:val="36"/>
        </w:rPr>
      </w:pPr>
    </w:p>
    <w:p>
      <w:pPr>
        <w:snapToGrid w:val="0"/>
        <w:spacing w:line="520" w:lineRule="exact"/>
        <w:jc w:val="center"/>
        <w:rPr>
          <w:rFonts w:asciiTheme="majorEastAsia" w:hAnsiTheme="majorEastAsia" w:eastAsiaTheme="majorEastAsia"/>
          <w:b/>
          <w:color w:val="000000"/>
          <w:kern w:val="0"/>
          <w:sz w:val="36"/>
          <w:szCs w:val="36"/>
        </w:rPr>
      </w:pPr>
      <w:bookmarkStart w:id="0" w:name="_Hlk163394318"/>
      <w:bookmarkStart w:id="1" w:name="_Hlk163395804"/>
      <w:r>
        <w:rPr>
          <w:rFonts w:hint="eastAsia" w:asciiTheme="majorEastAsia" w:hAnsiTheme="majorEastAsia" w:eastAsiaTheme="majorEastAsia"/>
          <w:b/>
          <w:color w:val="000000"/>
          <w:kern w:val="0"/>
          <w:sz w:val="36"/>
          <w:szCs w:val="36"/>
        </w:rPr>
        <w:t>广东东软学院20</w:t>
      </w:r>
      <w:r>
        <w:rPr>
          <w:rFonts w:asciiTheme="majorEastAsia" w:hAnsiTheme="majorEastAsia" w:eastAsiaTheme="majorEastAsia"/>
          <w:b/>
          <w:color w:val="000000"/>
          <w:kern w:val="0"/>
          <w:sz w:val="36"/>
          <w:szCs w:val="36"/>
        </w:rPr>
        <w:t>2</w:t>
      </w:r>
      <w:r>
        <w:rPr>
          <w:rFonts w:hint="eastAsia" w:asciiTheme="majorEastAsia" w:hAnsiTheme="majorEastAsia" w:eastAsiaTheme="majorEastAsia"/>
          <w:b/>
          <w:color w:val="000000"/>
          <w:kern w:val="0"/>
          <w:sz w:val="36"/>
          <w:szCs w:val="36"/>
        </w:rPr>
        <w:t>4年</w:t>
      </w:r>
      <w:r>
        <w:rPr>
          <w:rFonts w:hint="eastAsia" w:asciiTheme="majorEastAsia" w:hAnsiTheme="majorEastAsia" w:eastAsiaTheme="majorEastAsia"/>
          <w:b/>
          <w:color w:val="000000"/>
          <w:kern w:val="0"/>
          <w:sz w:val="36"/>
          <w:szCs w:val="36"/>
          <w:lang w:val="en-US" w:eastAsia="zh-CN"/>
        </w:rPr>
        <w:t>中</w:t>
      </w:r>
      <w:r>
        <w:rPr>
          <w:rFonts w:hint="eastAsia" w:asciiTheme="majorEastAsia" w:hAnsiTheme="majorEastAsia" w:eastAsiaTheme="majorEastAsia"/>
          <w:b/>
          <w:color w:val="000000"/>
          <w:kern w:val="0"/>
          <w:sz w:val="36"/>
          <w:szCs w:val="36"/>
        </w:rPr>
        <w:t>青年教师教学大赛</w:t>
      </w:r>
    </w:p>
    <w:p>
      <w:pPr>
        <w:snapToGrid w:val="0"/>
        <w:spacing w:line="520" w:lineRule="exact"/>
        <w:jc w:val="center"/>
        <w:rPr>
          <w:rFonts w:hint="eastAsia" w:asciiTheme="majorEastAsia" w:hAnsiTheme="majorEastAsia" w:eastAsiaTheme="majorEastAsia"/>
          <w:b/>
          <w:color w:val="000000"/>
          <w:kern w:val="0"/>
          <w:sz w:val="36"/>
          <w:szCs w:val="36"/>
          <w:lang w:val="en-US" w:eastAsia="zh-CN"/>
        </w:rPr>
      </w:pPr>
      <w:bookmarkStart w:id="2" w:name="_GoBack"/>
      <w:bookmarkEnd w:id="2"/>
      <w:r>
        <w:rPr>
          <w:rFonts w:hint="eastAsia" w:asciiTheme="majorEastAsia" w:hAnsiTheme="majorEastAsia" w:eastAsiaTheme="majorEastAsia"/>
          <w:b/>
          <w:color w:val="000000"/>
          <w:kern w:val="0"/>
          <w:sz w:val="36"/>
          <w:szCs w:val="36"/>
        </w:rPr>
        <w:t>教学设计评分</w:t>
      </w:r>
      <w:r>
        <w:rPr>
          <w:rFonts w:hint="eastAsia" w:asciiTheme="majorEastAsia" w:hAnsiTheme="majorEastAsia" w:eastAsiaTheme="majorEastAsia"/>
          <w:b/>
          <w:color w:val="000000"/>
          <w:kern w:val="0"/>
          <w:sz w:val="36"/>
          <w:szCs w:val="36"/>
          <w:lang w:val="en-US" w:eastAsia="zh-CN"/>
        </w:rPr>
        <w:t>标准</w:t>
      </w:r>
    </w:p>
    <w:p>
      <w:pPr>
        <w:snapToGrid w:val="0"/>
        <w:spacing w:line="520" w:lineRule="exact"/>
        <w:jc w:val="center"/>
        <w:rPr>
          <w:rFonts w:ascii="楷体" w:hAnsi="楷体" w:eastAsia="楷体"/>
          <w:bCs/>
          <w:color w:val="000000"/>
          <w:kern w:val="0"/>
          <w:sz w:val="24"/>
        </w:rPr>
      </w:pPr>
      <w:r>
        <w:rPr>
          <w:rFonts w:hint="eastAsia" w:ascii="楷体" w:hAnsi="楷体" w:eastAsia="楷体"/>
          <w:bCs/>
          <w:color w:val="000000"/>
          <w:kern w:val="0"/>
          <w:sz w:val="24"/>
        </w:rPr>
        <w:t>（满分20分）</w:t>
      </w:r>
    </w:p>
    <w:bookmarkEnd w:id="0"/>
    <w:p>
      <w:pPr>
        <w:snapToGrid w:val="0"/>
        <w:spacing w:line="520" w:lineRule="exact"/>
        <w:jc w:val="center"/>
        <w:rPr>
          <w:rFonts w:ascii="楷体" w:hAnsi="楷体" w:eastAsia="楷体"/>
          <w:bCs/>
          <w:color w:val="000000"/>
          <w:kern w:val="0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953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36"/>
              </w:rPr>
              <w:t>项目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36"/>
              </w:rPr>
              <w:t>评测要求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36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教学设计（20分）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紧密围绕立德树人根本任务，突出课程思政。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36"/>
              </w:rPr>
            </w:pPr>
            <w:r>
              <w:rPr>
                <w:rFonts w:eastAsia="黑体"/>
                <w:sz w:val="28"/>
                <w:szCs w:val="36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符合教学大纲，内容充实，反映学科前沿。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36"/>
              </w:rPr>
            </w:pPr>
            <w:r>
              <w:rPr>
                <w:rFonts w:eastAsia="黑体"/>
                <w:sz w:val="28"/>
                <w:szCs w:val="3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教学目标明确、任务清晰。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36"/>
              </w:rPr>
            </w:pPr>
            <w:r>
              <w:rPr>
                <w:rFonts w:eastAsia="黑体"/>
                <w:sz w:val="28"/>
                <w:szCs w:val="3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准确把握课程的重点和难点，针对性强。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36"/>
              </w:rPr>
            </w:pPr>
            <w:r>
              <w:rPr>
                <w:rFonts w:eastAsia="黑体"/>
                <w:sz w:val="28"/>
                <w:szCs w:val="3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教学进程组织合理，方法手段运用恰当有效。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36"/>
              </w:rPr>
            </w:pPr>
            <w:r>
              <w:rPr>
                <w:rFonts w:eastAsia="黑体"/>
                <w:sz w:val="28"/>
                <w:szCs w:val="3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文字表达准确、简洁，阐述清楚。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36"/>
              </w:rPr>
            </w:pPr>
            <w:r>
              <w:rPr>
                <w:rFonts w:eastAsia="黑体"/>
                <w:sz w:val="28"/>
                <w:szCs w:val="36"/>
              </w:rPr>
              <w:t>2</w:t>
            </w:r>
          </w:p>
        </w:tc>
      </w:tr>
    </w:tbl>
    <w:p>
      <w:r>
        <w:br w:type="page"/>
      </w:r>
    </w:p>
    <w:bookmarkEnd w:id="1"/>
    <w:p>
      <w:pPr>
        <w:snapToGrid w:val="0"/>
        <w:spacing w:line="520" w:lineRule="exact"/>
        <w:jc w:val="center"/>
        <w:rPr>
          <w:rFonts w:asciiTheme="majorEastAsia" w:hAnsiTheme="majorEastAsia" w:eastAsiaTheme="majorEastAsia"/>
          <w:b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000000"/>
          <w:kern w:val="0"/>
          <w:sz w:val="36"/>
          <w:szCs w:val="36"/>
        </w:rPr>
        <w:t>广东东软学院20</w:t>
      </w:r>
      <w:r>
        <w:rPr>
          <w:rFonts w:asciiTheme="majorEastAsia" w:hAnsiTheme="majorEastAsia" w:eastAsiaTheme="majorEastAsia"/>
          <w:b/>
          <w:color w:val="000000"/>
          <w:kern w:val="0"/>
          <w:sz w:val="36"/>
          <w:szCs w:val="36"/>
        </w:rPr>
        <w:t>2</w:t>
      </w:r>
      <w:r>
        <w:rPr>
          <w:rFonts w:hint="eastAsia" w:asciiTheme="majorEastAsia" w:hAnsiTheme="majorEastAsia" w:eastAsiaTheme="majorEastAsia"/>
          <w:b/>
          <w:color w:val="000000"/>
          <w:kern w:val="0"/>
          <w:sz w:val="36"/>
          <w:szCs w:val="36"/>
        </w:rPr>
        <w:t>4年</w:t>
      </w:r>
      <w:r>
        <w:rPr>
          <w:rFonts w:hint="eastAsia" w:asciiTheme="majorEastAsia" w:hAnsiTheme="majorEastAsia" w:eastAsiaTheme="majorEastAsia"/>
          <w:b/>
          <w:color w:val="000000"/>
          <w:kern w:val="0"/>
          <w:sz w:val="36"/>
          <w:szCs w:val="36"/>
          <w:lang w:val="en-US" w:eastAsia="zh-CN"/>
        </w:rPr>
        <w:t>中</w:t>
      </w:r>
      <w:r>
        <w:rPr>
          <w:rFonts w:hint="eastAsia" w:asciiTheme="majorEastAsia" w:hAnsiTheme="majorEastAsia" w:eastAsiaTheme="majorEastAsia"/>
          <w:b/>
          <w:color w:val="000000"/>
          <w:kern w:val="0"/>
          <w:sz w:val="36"/>
          <w:szCs w:val="36"/>
        </w:rPr>
        <w:t>青年教师教学大赛</w:t>
      </w:r>
    </w:p>
    <w:p>
      <w:pPr>
        <w:snapToGrid w:val="0"/>
        <w:spacing w:line="520" w:lineRule="exact"/>
        <w:jc w:val="center"/>
        <w:rPr>
          <w:rFonts w:asciiTheme="majorEastAsia" w:hAnsiTheme="majorEastAsia" w:eastAsiaTheme="majorEastAsia"/>
          <w:b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000000"/>
          <w:kern w:val="0"/>
          <w:sz w:val="36"/>
          <w:szCs w:val="36"/>
        </w:rPr>
        <w:t>课程教学评分</w:t>
      </w:r>
      <w:r>
        <w:rPr>
          <w:rFonts w:hint="eastAsia" w:asciiTheme="majorEastAsia" w:hAnsiTheme="majorEastAsia" w:eastAsiaTheme="majorEastAsia"/>
          <w:b/>
          <w:color w:val="000000"/>
          <w:kern w:val="0"/>
          <w:sz w:val="36"/>
          <w:szCs w:val="36"/>
          <w:lang w:val="en-US" w:eastAsia="zh-CN"/>
        </w:rPr>
        <w:t>标准</w:t>
      </w:r>
    </w:p>
    <w:p>
      <w:pPr>
        <w:snapToGrid w:val="0"/>
        <w:spacing w:line="520" w:lineRule="exact"/>
        <w:jc w:val="center"/>
        <w:rPr>
          <w:rFonts w:ascii="楷体" w:hAnsi="楷体" w:eastAsia="楷体"/>
          <w:bCs/>
          <w:color w:val="000000"/>
          <w:kern w:val="0"/>
          <w:sz w:val="24"/>
        </w:rPr>
      </w:pPr>
      <w:r>
        <w:rPr>
          <w:rFonts w:hint="eastAsia" w:ascii="楷体" w:hAnsi="楷体" w:eastAsia="楷体"/>
          <w:bCs/>
          <w:color w:val="000000"/>
          <w:kern w:val="0"/>
          <w:sz w:val="24"/>
        </w:rPr>
        <w:t>（满分75分）</w:t>
      </w:r>
    </w:p>
    <w:tbl>
      <w:tblPr>
        <w:tblStyle w:val="5"/>
        <w:tblW w:w="9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942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0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评测要求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31" w:type="dxa"/>
            <w:vMerge w:val="restart"/>
            <w:vAlign w:val="center"/>
          </w:tcPr>
          <w:p>
            <w:pPr>
              <w:spacing w:line="1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</w:t>
            </w:r>
          </w:p>
          <w:p>
            <w:pPr>
              <w:spacing w:line="1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</w:t>
            </w:r>
          </w:p>
          <w:p>
            <w:pPr>
              <w:spacing w:line="1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(30分)</w:t>
            </w:r>
          </w:p>
        </w:tc>
        <w:tc>
          <w:tcPr>
            <w:tcW w:w="794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贯彻立德树人的根本任务,突出课程思政。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4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理论联系实际，符合学生的特点。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4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注重学术性，内容充实，信息量充分，渗透专业思想，为教学目标服务。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4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反映或联系学科发展新思想、新概念、新成果。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4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重点突出，条理清楚，内容承前启后，循序渐进。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组织(30分)</w:t>
            </w:r>
          </w:p>
        </w:tc>
        <w:tc>
          <w:tcPr>
            <w:tcW w:w="794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教学过程突出以学生为中心，安排合理，方法运用灵活、恰当,教学设计方案体现完整。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31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4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启发性强，能有效调动学生思维和学习积极性。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31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4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教学时间安排合理，课堂应变能力强。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31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4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熟练、有效地运用多媒体等现代教学手段。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31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4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板书设计与教学内容紧密联系、结构合理板书与多媒体相配合，简洁、工整、美观。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语言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教态(10分)</w:t>
            </w:r>
          </w:p>
        </w:tc>
        <w:tc>
          <w:tcPr>
            <w:tcW w:w="794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语言清晰、流畅、准确、生动、发音标准语速节奏恰当。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4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肢体语言运用合理、恰当，教态自然大方。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4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教态仪表自然得体，精神饱满，亲和力强。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特色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(5分)</w:t>
            </w:r>
          </w:p>
        </w:tc>
        <w:tc>
          <w:tcPr>
            <w:tcW w:w="794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教学理念先进、风格突出、感染力强、教学效果好。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</w:tr>
    </w:tbl>
    <w:p>
      <w:pPr>
        <w:snapToGrid w:val="0"/>
        <w:spacing w:line="520" w:lineRule="exact"/>
        <w:jc w:val="center"/>
        <w:rPr>
          <w:rFonts w:asciiTheme="majorEastAsia" w:hAnsiTheme="majorEastAsia" w:eastAsiaTheme="majorEastAsia"/>
          <w:b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000000"/>
          <w:kern w:val="0"/>
          <w:sz w:val="36"/>
          <w:szCs w:val="36"/>
        </w:rPr>
        <w:t>广东东软学院20</w:t>
      </w:r>
      <w:r>
        <w:rPr>
          <w:rFonts w:asciiTheme="majorEastAsia" w:hAnsiTheme="majorEastAsia" w:eastAsiaTheme="majorEastAsia"/>
          <w:b/>
          <w:color w:val="000000"/>
          <w:kern w:val="0"/>
          <w:sz w:val="36"/>
          <w:szCs w:val="36"/>
        </w:rPr>
        <w:t>2</w:t>
      </w:r>
      <w:r>
        <w:rPr>
          <w:rFonts w:hint="eastAsia" w:asciiTheme="majorEastAsia" w:hAnsiTheme="majorEastAsia" w:eastAsiaTheme="majorEastAsia"/>
          <w:b/>
          <w:color w:val="000000"/>
          <w:kern w:val="0"/>
          <w:sz w:val="36"/>
          <w:szCs w:val="36"/>
        </w:rPr>
        <w:t>4年</w:t>
      </w:r>
      <w:r>
        <w:rPr>
          <w:rFonts w:hint="eastAsia" w:asciiTheme="majorEastAsia" w:hAnsiTheme="majorEastAsia" w:eastAsiaTheme="majorEastAsia"/>
          <w:b/>
          <w:color w:val="000000"/>
          <w:kern w:val="0"/>
          <w:sz w:val="36"/>
          <w:szCs w:val="36"/>
          <w:lang w:val="en-US" w:eastAsia="zh-CN"/>
        </w:rPr>
        <w:t>中</w:t>
      </w:r>
      <w:r>
        <w:rPr>
          <w:rFonts w:hint="eastAsia" w:asciiTheme="majorEastAsia" w:hAnsiTheme="majorEastAsia" w:eastAsiaTheme="majorEastAsia"/>
          <w:b/>
          <w:color w:val="000000"/>
          <w:kern w:val="0"/>
          <w:sz w:val="36"/>
          <w:szCs w:val="36"/>
        </w:rPr>
        <w:t>青年教师教学大赛</w:t>
      </w:r>
    </w:p>
    <w:p>
      <w:pPr>
        <w:snapToGrid w:val="0"/>
        <w:spacing w:line="520" w:lineRule="exact"/>
        <w:jc w:val="center"/>
        <w:rPr>
          <w:rFonts w:asciiTheme="majorEastAsia" w:hAnsiTheme="majorEastAsia" w:eastAsiaTheme="majorEastAsia"/>
          <w:b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000000"/>
          <w:kern w:val="0"/>
          <w:sz w:val="36"/>
          <w:szCs w:val="36"/>
        </w:rPr>
        <w:t>教学反思评分</w:t>
      </w:r>
      <w:r>
        <w:rPr>
          <w:rFonts w:hint="eastAsia" w:asciiTheme="majorEastAsia" w:hAnsiTheme="majorEastAsia" w:eastAsiaTheme="majorEastAsia"/>
          <w:b/>
          <w:color w:val="000000"/>
          <w:kern w:val="0"/>
          <w:sz w:val="36"/>
          <w:szCs w:val="36"/>
          <w:lang w:val="en-US" w:eastAsia="zh-CN"/>
        </w:rPr>
        <w:t>标准</w:t>
      </w:r>
    </w:p>
    <w:p>
      <w:pPr>
        <w:snapToGrid w:val="0"/>
        <w:spacing w:line="520" w:lineRule="exact"/>
        <w:jc w:val="center"/>
        <w:rPr>
          <w:rFonts w:ascii="楷体" w:hAnsi="楷体" w:eastAsia="楷体"/>
          <w:bCs/>
          <w:color w:val="000000"/>
          <w:kern w:val="0"/>
          <w:sz w:val="24"/>
        </w:rPr>
      </w:pPr>
      <w:r>
        <w:rPr>
          <w:rFonts w:hint="eastAsia" w:ascii="楷体" w:hAnsi="楷体" w:eastAsia="楷体"/>
          <w:bCs/>
          <w:color w:val="000000"/>
          <w:kern w:val="0"/>
          <w:sz w:val="24"/>
        </w:rPr>
        <w:t>（满分5分）</w:t>
      </w:r>
    </w:p>
    <w:p>
      <w:pPr>
        <w:snapToGrid w:val="0"/>
        <w:spacing w:line="520" w:lineRule="exact"/>
        <w:jc w:val="center"/>
        <w:rPr>
          <w:rFonts w:ascii="楷体" w:hAnsi="楷体" w:eastAsia="楷体"/>
          <w:bCs/>
          <w:color w:val="000000"/>
          <w:kern w:val="0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5772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36"/>
              </w:rPr>
              <w:t>项目</w:t>
            </w:r>
          </w:p>
        </w:tc>
        <w:tc>
          <w:tcPr>
            <w:tcW w:w="577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36"/>
              </w:rPr>
              <w:t>评测要求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36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教学反思（5分）</w:t>
            </w:r>
          </w:p>
        </w:tc>
        <w:tc>
          <w:tcPr>
            <w:tcW w:w="577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从教学理念、教学方法、教学过程三方面着手,做到实事求是、思路清晰、观点明确、文理通顺，有感而发。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36"/>
              </w:rPr>
            </w:pPr>
            <w:r>
              <w:rPr>
                <w:rFonts w:hint="eastAsia" w:eastAsia="黑体"/>
                <w:sz w:val="28"/>
                <w:szCs w:val="36"/>
              </w:rPr>
              <w:t>5</w:t>
            </w:r>
          </w:p>
        </w:tc>
      </w:tr>
    </w:tbl>
    <w:p/>
    <w:sectPr>
      <w:pgSz w:w="11906" w:h="16838"/>
      <w:pgMar w:top="1135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iNGJhZmFjMzYwNTA1MGIzZDgwNzdiMTVmY2IzMDIifQ=="/>
  </w:docVars>
  <w:rsids>
    <w:rsidRoot w:val="00FC32F4"/>
    <w:rsid w:val="00004EFB"/>
    <w:rsid w:val="00080F2A"/>
    <w:rsid w:val="000C060E"/>
    <w:rsid w:val="001207B1"/>
    <w:rsid w:val="00165006"/>
    <w:rsid w:val="001E57FB"/>
    <w:rsid w:val="001F7701"/>
    <w:rsid w:val="00232A07"/>
    <w:rsid w:val="00247B60"/>
    <w:rsid w:val="003009D8"/>
    <w:rsid w:val="00346502"/>
    <w:rsid w:val="00383100"/>
    <w:rsid w:val="004253E0"/>
    <w:rsid w:val="005C23C1"/>
    <w:rsid w:val="006918DB"/>
    <w:rsid w:val="00854F7B"/>
    <w:rsid w:val="00874159"/>
    <w:rsid w:val="008C5965"/>
    <w:rsid w:val="00982221"/>
    <w:rsid w:val="00A21AFC"/>
    <w:rsid w:val="00A34D50"/>
    <w:rsid w:val="00AC547B"/>
    <w:rsid w:val="00B15156"/>
    <w:rsid w:val="00BB7A0A"/>
    <w:rsid w:val="00C27D66"/>
    <w:rsid w:val="00C53B71"/>
    <w:rsid w:val="00CD09E8"/>
    <w:rsid w:val="00D000AB"/>
    <w:rsid w:val="00D94344"/>
    <w:rsid w:val="00DD37BF"/>
    <w:rsid w:val="00E47295"/>
    <w:rsid w:val="00F76C32"/>
    <w:rsid w:val="00FC32F4"/>
    <w:rsid w:val="0455368E"/>
    <w:rsid w:val="07031556"/>
    <w:rsid w:val="0B775F05"/>
    <w:rsid w:val="0F54050F"/>
    <w:rsid w:val="17DA0251"/>
    <w:rsid w:val="19B679FA"/>
    <w:rsid w:val="24B33522"/>
    <w:rsid w:val="3D421336"/>
    <w:rsid w:val="46BB632B"/>
    <w:rsid w:val="58DB4F14"/>
    <w:rsid w:val="60F062ED"/>
    <w:rsid w:val="6E332842"/>
    <w:rsid w:val="75585754"/>
    <w:rsid w:val="7EF1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96E17-9355-4500-9B56-4E3A17C928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684</Characters>
  <Lines>5</Lines>
  <Paragraphs>1</Paragraphs>
  <TotalTime>1</TotalTime>
  <ScaleCrop>false</ScaleCrop>
  <LinksUpToDate>false</LinksUpToDate>
  <CharactersWithSpaces>803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2024-04-07T07:19:00Z</dcterms:created>
  <dc:creator>dreamsummit</dc:creator>
  <cp:lastModifiedBy>WPS_1507634069</cp:lastModifiedBy>
  <dcterms:modified xsi:type="dcterms:W3CDTF">2024-04-11T01:56:43Z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43B5EEDC55E4439CB4938E62CB0AE957</vt:lpwstr>
  </property>
  <property fmtid="{D5CDD505-2E9C-101B-9397-08002B2CF9AE}" pid="4" name="commondata">
    <vt:lpwstr>eyJoZGlkIjoiZDQ4YWVmY2ZkOWMyODEzNTE4MzUyMmI4NGFlYTdlZDYifQ==</vt:lpwstr>
  </property>
</Properties>
</file>